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032"/>
        <w:gridCol w:w="708"/>
        <w:gridCol w:w="3472"/>
      </w:tblGrid>
      <w:tr>
        <w:trPr>
          <w:jc w:val="center"/>
        </w:trPr>
        <w:tc>
          <w:tcPr>
            <w:tcW w:w="5032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UNIVERSITE DE THIES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fr-FR"/>
              </w:rPr>
              <w:drawing>
                <wp:inline distL="0" distT="0" distB="0" distR="0">
                  <wp:extent cx="752475" cy="790575"/>
                  <wp:effectExtent l="19050" t="0" r="9525" b="0"/>
                  <wp:docPr id="1026" name="Image 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752475" cy="790575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INSTITUT UNIVERSITAIRE DE TECHNOLOGIE</w:t>
            </w:r>
          </w:p>
        </w:tc>
        <w:tc>
          <w:tcPr>
            <w:tcW w:w="708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72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SESSION__________________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Nº DE DOSSIER____________</w:t>
            </w:r>
          </w:p>
        </w:tc>
      </w:tr>
    </w:tbl>
    <w:p>
      <w:pPr>
        <w:pStyle w:val="style0"/>
        <w:rPr>
          <w:rFonts w:ascii="Times New Roman" w:hAnsi="Times New Roman"/>
          <w:sz w:val="16"/>
          <w:szCs w:val="16"/>
        </w:rPr>
      </w:pPr>
    </w:p>
    <w:p>
      <w:pPr>
        <w:pStyle w:val="style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fr-FR"/>
        </w:rPr>
      </w:r>
      <w:r>
        <w:rPr>
          <w:rFonts w:ascii="Times New Roman" w:hAnsi="Times New Roman"/>
          <w:noProof/>
          <w:sz w:val="24"/>
          <w:szCs w:val="24"/>
          <w:lang w:eastAsia="fr-FR"/>
        </w:rPr>
      </w:r>
      <w:r>
        <w:rPr>
          <w:rFonts w:ascii="Times New Roman" w:hAnsi="Times New Roman"/>
          <w:noProof/>
          <w:sz w:val="24"/>
          <w:szCs w:val="24"/>
          <w:lang w:eastAsia="fr-FR"/>
        </w:rPr>
      </w:r>
      <w:r>
        <w:rPr>
          <w:rFonts w:ascii="Times New Roman" w:hAnsi="Times New Roman"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type="#_x0000_t202" style="margin-left:0.0pt;margin-top:0.0pt;width:330.1pt;height:56.85pt;mso-wrap-distance-left:0.0pt;mso-wrap-distance-right:0.0pt;visibility:visible;">
            <w10:anchorlock/>
            <v:stroke joinstyle="miter"/>
            <v:fill rotate="true"/>
            <v:path o:connecttype="rect" gradientshapeok="t"/>
            <v:textbox>
              <w:txbxContent>
                <w:p>
                  <w:pPr>
                    <w:pStyle w:val="style0"/>
                    <w:spacing w:after="0"/>
                    <w:jc w:val="center"/>
                    <w:rPr>
                      <w:rFonts w:ascii="Times New Roman" w:hAnsi="Times New Roman"/>
                      <w:b/>
                      <w:sz w:val="38"/>
                      <w:szCs w:val="38"/>
                    </w:rPr>
                  </w:pPr>
                  <w:r>
                    <w:rPr>
                      <w:rFonts w:ascii="Times New Roman" w:hAnsi="Times New Roman"/>
                      <w:b/>
                      <w:sz w:val="38"/>
                      <w:szCs w:val="38"/>
                    </w:rPr>
                    <w:t>FICHE DE CANDIDATUTRE AUX</w:t>
                  </w:r>
                </w:p>
                <w:p>
                  <w:pPr>
                    <w:pStyle w:val="style0"/>
                    <w:spacing w:after="0"/>
                    <w:jc w:val="center"/>
                    <w:rPr>
                      <w:sz w:val="38"/>
                      <w:szCs w:val="38"/>
                      <w:lang w:val="en-US"/>
                    </w:rPr>
                  </w:pPr>
                  <w:r>
                    <w:rPr>
                      <w:rFonts w:ascii="Times New Roman" w:hAnsi="Times New Roman"/>
                      <w:b/>
                      <w:sz w:val="38"/>
                      <w:szCs w:val="38"/>
                      <w:lang w:val="en-US"/>
                    </w:rPr>
                    <w:t>TESTS D’ENTREE A L’I.U.T</w:t>
                  </w:r>
                  <w:r>
                    <w:rPr>
                      <w:rFonts w:ascii="Times New Roman" w:hAnsi="Times New Roman"/>
                      <w:b/>
                      <w:sz w:val="38"/>
                      <w:szCs w:val="38"/>
                      <w:lang w:val="en-US"/>
                    </w:rPr>
                    <w:t>.</w:t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4"/>
          <w:szCs w:val="24"/>
          <w:lang w:eastAsia="fr-FR"/>
        </w:rPr>
      </w:r>
      <w:r>
        <w:rPr>
          <w:rFonts w:ascii="Times New Roman" w:hAnsi="Times New Roman"/>
          <w:noProof/>
          <w:sz w:val="24"/>
          <w:szCs w:val="24"/>
          <w:lang w:eastAsia="fr-FR"/>
        </w:rPr>
      </w:r>
    </w:p>
    <w:p>
      <w:pPr>
        <w:pStyle w:val="style0"/>
        <w:spacing w:before="24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METTEZ UNE CROIX DEVANT LA FILIERE CHOISIE</w:t>
      </w:r>
    </w:p>
    <w:p>
      <w:pPr>
        <w:pStyle w:val="style0"/>
        <w:spacing w:after="1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  <w:pict>
          <v:rect id="1030" stroked="t" style="margin-left:0.0pt;margin-top:0.0pt;width:9.0pt;height:9.65pt;mso-wrap-distance-left:0.0pt;mso-wrap-distance-right:0.0pt;visibility:visible;">
            <w10:anchorlock/>
            <v:fill rotate="true"/>
          </v:rect>
        </w:pict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sz w:val="20"/>
          <w:szCs w:val="20"/>
        </w:rPr>
        <w:t xml:space="preserve">   DUT </w:t>
      </w:r>
      <w:r>
        <w:rPr>
          <w:rFonts w:ascii="Times New Roman" w:hAnsi="Times New Roman"/>
          <w:sz w:val="20"/>
          <w:szCs w:val="20"/>
        </w:rPr>
        <w:t>GE</w:t>
      </w:r>
      <w:r>
        <w:rPr>
          <w:rFonts w:ascii="Times New Roman" w:hAnsi="Times New Roman"/>
          <w:sz w:val="20"/>
          <w:szCs w:val="20"/>
        </w:rPr>
        <w:t xml:space="preserve">STION LOGISTIQUE ET TRANSPORT </w:t>
      </w:r>
      <w:r>
        <w:rPr>
          <w:rFonts w:ascii="Times New Roman" w:hAnsi="Times New Roman"/>
          <w:sz w:val="20"/>
          <w:szCs w:val="20"/>
        </w:rPr>
        <w:t>(G.</w:t>
      </w:r>
      <w:r>
        <w:rPr>
          <w:rFonts w:ascii="Times New Roman" w:hAnsi="Times New Roman"/>
          <w:sz w:val="20"/>
          <w:szCs w:val="20"/>
        </w:rPr>
        <w:t>L.</w:t>
      </w:r>
      <w:r>
        <w:rPr>
          <w:rFonts w:ascii="Times New Roman" w:hAnsi="Times New Roman"/>
          <w:sz w:val="20"/>
          <w:szCs w:val="20"/>
        </w:rPr>
        <w:t>T.)</w:t>
      </w:r>
    </w:p>
    <w:p>
      <w:pPr>
        <w:pStyle w:val="style0"/>
        <w:spacing w:after="1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  <w:pict>
          <v:rect id="1032" stroked="t" style="margin-left:0.0pt;margin-top:0.0pt;width:9.0pt;height:9.65pt;mso-wrap-distance-left:0.0pt;mso-wrap-distance-right:0.0pt;visibility:visible;">
            <w10:anchorlock/>
            <v:fill rotate="true"/>
          </v:rect>
        </w:pict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sz w:val="20"/>
          <w:szCs w:val="20"/>
        </w:rPr>
        <w:t xml:space="preserve">   DUT GE</w:t>
      </w:r>
      <w:r>
        <w:rPr>
          <w:rFonts w:ascii="Times New Roman" w:hAnsi="Times New Roman"/>
          <w:sz w:val="20"/>
          <w:szCs w:val="20"/>
        </w:rPr>
        <w:t xml:space="preserve">STION DES ENTREPRISES ET DES ADMINISTRATIONS </w:t>
      </w:r>
      <w:r>
        <w:rPr>
          <w:rFonts w:ascii="Times New Roman" w:hAnsi="Times New Roman"/>
          <w:sz w:val="20"/>
          <w:szCs w:val="20"/>
        </w:rPr>
        <w:t>(G.</w:t>
      </w:r>
      <w:r>
        <w:rPr>
          <w:rFonts w:ascii="Times New Roman" w:hAnsi="Times New Roman"/>
          <w:sz w:val="20"/>
          <w:szCs w:val="20"/>
        </w:rPr>
        <w:t>E.A</w:t>
      </w:r>
      <w:r>
        <w:rPr>
          <w:rFonts w:ascii="Times New Roman" w:hAnsi="Times New Roman"/>
          <w:sz w:val="20"/>
          <w:szCs w:val="20"/>
        </w:rPr>
        <w:t>.)</w:t>
      </w:r>
    </w:p>
    <w:p>
      <w:pPr>
        <w:pStyle w:val="style0"/>
        <w:spacing w:after="1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  <w:pict>
          <v:rect id="1034" stroked="t" style="margin-left:0.0pt;margin-top:0.0pt;width:9.0pt;height:9.65pt;mso-wrap-distance-left:0.0pt;mso-wrap-distance-right:0.0pt;visibility:visible;">
            <w10:anchorlock/>
            <v:fill rotate="true"/>
          </v:rect>
        </w:pict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sz w:val="20"/>
          <w:szCs w:val="20"/>
        </w:rPr>
        <w:t xml:space="preserve">   DUT GE</w:t>
      </w:r>
      <w:r>
        <w:rPr>
          <w:rFonts w:ascii="Times New Roman" w:hAnsi="Times New Roman"/>
          <w:sz w:val="20"/>
          <w:szCs w:val="20"/>
        </w:rPr>
        <w:t xml:space="preserve">STION DES ADMINISTRATIONS </w:t>
      </w:r>
      <w:r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COLLECTIVITES </w:t>
      </w:r>
      <w:r>
        <w:rPr>
          <w:rFonts w:ascii="Times New Roman" w:hAnsi="Times New Roman"/>
          <w:sz w:val="20"/>
          <w:szCs w:val="20"/>
        </w:rPr>
        <w:t>TERRITORIALES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(G.</w:t>
      </w:r>
      <w:r>
        <w:rPr>
          <w:rFonts w:ascii="Times New Roman" w:hAnsi="Times New Roman"/>
          <w:sz w:val="20"/>
          <w:szCs w:val="20"/>
        </w:rPr>
        <w:t>A.C.</w:t>
      </w:r>
      <w:r>
        <w:rPr>
          <w:rFonts w:ascii="Times New Roman" w:hAnsi="Times New Roman"/>
          <w:sz w:val="20"/>
          <w:szCs w:val="20"/>
        </w:rPr>
        <w:t>T.)</w:t>
      </w:r>
    </w:p>
    <w:p>
      <w:pPr>
        <w:pStyle w:val="style0"/>
        <w:spacing w:after="120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  <w:pict>
          <v:rect id="1036" stroked="t" style="margin-left:0.0pt;margin-top:0.0pt;width:9.0pt;height:9.65pt;mso-wrap-distance-left:0.0pt;mso-wrap-distance-right:0.0pt;visibility:visible;">
            <w10:anchorlock/>
            <v:fill rotate="true"/>
          </v:rect>
        </w:pict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sz w:val="20"/>
          <w:szCs w:val="20"/>
          <w:lang w:val="en-US"/>
        </w:rPr>
        <w:t xml:space="preserve">   DUT </w:t>
      </w:r>
      <w:r>
        <w:rPr>
          <w:rFonts w:ascii="Times New Roman" w:hAnsi="Times New Roman"/>
          <w:sz w:val="20"/>
          <w:szCs w:val="20"/>
          <w:lang w:val="en-US"/>
        </w:rPr>
        <w:t>GEOMETRE TOPOGRAPHE</w:t>
      </w:r>
      <w:r>
        <w:rPr>
          <w:rFonts w:ascii="Times New Roman" w:hAnsi="Times New Roman"/>
          <w:sz w:val="20"/>
          <w:szCs w:val="20"/>
          <w:lang w:val="en-US"/>
        </w:rPr>
        <w:t xml:space="preserve"> (G.T.)</w:t>
      </w:r>
    </w:p>
    <w:p>
      <w:pPr>
        <w:pStyle w:val="style0"/>
        <w:spacing w:after="1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  <w:pict>
          <v:rect id="1038" stroked="t" style="margin-left:0.0pt;margin-top:0.0pt;width:9.0pt;height:9.65pt;mso-wrap-distance-left:0.0pt;mso-wrap-distance-right:0.0pt;visibility:visible;">
            <w10:anchorlock/>
            <v:fill rotate="true"/>
          </v:rect>
        </w:pict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sz w:val="20"/>
          <w:szCs w:val="20"/>
        </w:rPr>
        <w:t xml:space="preserve">   DUT </w:t>
      </w:r>
      <w:r>
        <w:rPr>
          <w:rFonts w:ascii="Times New Roman" w:hAnsi="Times New Roman"/>
          <w:sz w:val="20"/>
          <w:szCs w:val="20"/>
        </w:rPr>
        <w:t xml:space="preserve">GENIE CIVIL Bâtiment et Travaux Publics </w:t>
      </w:r>
      <w:r>
        <w:rPr>
          <w:rFonts w:ascii="Times New Roman" w:hAnsi="Times New Roman"/>
          <w:sz w:val="20"/>
          <w:szCs w:val="20"/>
        </w:rPr>
        <w:t xml:space="preserve"> (</w:t>
      </w:r>
      <w:r>
        <w:rPr>
          <w:rFonts w:ascii="Times New Roman" w:hAnsi="Times New Roman"/>
          <w:sz w:val="20"/>
          <w:szCs w:val="20"/>
        </w:rPr>
        <w:t>BTP</w:t>
      </w:r>
      <w:r>
        <w:rPr>
          <w:rFonts w:ascii="Times New Roman" w:hAnsi="Times New Roman"/>
          <w:sz w:val="20"/>
          <w:szCs w:val="20"/>
        </w:rPr>
        <w:t xml:space="preserve">) </w:t>
      </w:r>
    </w:p>
    <w:p>
      <w:pPr>
        <w:pStyle w:val="style0"/>
        <w:spacing w:after="1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  <w:pict>
          <v:rect id="1040" stroked="t" style="margin-left:0.0pt;margin-top:0.0pt;width:9.0pt;height:9.65pt;mso-wrap-distance-left:0.0pt;mso-wrap-distance-right:0.0pt;visibility:visible;">
            <w10:anchorlock/>
            <v:fill rotate="true"/>
          </v:rect>
        </w:pict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sz w:val="20"/>
          <w:szCs w:val="20"/>
        </w:rPr>
        <w:t xml:space="preserve">   DUT GENIE ELECTRIQUE ET INFORMATIQUE INDUSTRIELLE (G.E.I.I.)</w:t>
      </w:r>
    </w:p>
    <w:p>
      <w:pPr>
        <w:pStyle w:val="style0"/>
        <w:spacing w:after="0"/>
        <w:rPr>
          <w:rFonts w:ascii="Times New Roman" w:hAnsi="Times New Roman"/>
          <w:sz w:val="16"/>
          <w:szCs w:val="16"/>
        </w:rPr>
      </w:pPr>
    </w:p>
    <w:p>
      <w:pPr>
        <w:pStyle w:val="style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Prénom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____________________________________ </w:t>
      </w:r>
      <w:r>
        <w:rPr>
          <w:rFonts w:ascii="Times New Roman" w:hAnsi="Times New Roman"/>
          <w:sz w:val="24"/>
          <w:szCs w:val="24"/>
        </w:rPr>
        <w:t>Nom</w:t>
      </w:r>
      <w:r>
        <w:rPr>
          <w:rFonts w:ascii="Times New Roman" w:hAnsi="Times New Roman"/>
          <w:sz w:val="24"/>
          <w:szCs w:val="24"/>
        </w:rPr>
        <w:t xml:space="preserve"> ________________________</w:t>
      </w:r>
      <w:r>
        <w:rPr>
          <w:rFonts w:ascii="Times New Roman" w:hAnsi="Times New Roman"/>
          <w:sz w:val="24"/>
          <w:szCs w:val="24"/>
        </w:rPr>
        <w:t>___</w:t>
      </w:r>
    </w:p>
    <w:p>
      <w:pPr>
        <w:pStyle w:val="style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Né(e)</w:t>
      </w:r>
      <w:r>
        <w:rPr>
          <w:rFonts w:ascii="Times New Roman" w:hAnsi="Times New Roman"/>
          <w:sz w:val="24"/>
          <w:szCs w:val="24"/>
        </w:rPr>
        <w:t xml:space="preserve"> le</w:t>
      </w:r>
      <w:r>
        <w:rPr>
          <w:rFonts w:ascii="Times New Roman" w:hAnsi="Times New Roman"/>
          <w:sz w:val="24"/>
          <w:szCs w:val="24"/>
        </w:rPr>
        <w:t xml:space="preserve"> ____________________________________</w:t>
      </w:r>
      <w:r>
        <w:rPr>
          <w:rFonts w:ascii="Times New Roman" w:hAnsi="Times New Roman"/>
          <w:sz w:val="24"/>
          <w:szCs w:val="24"/>
        </w:rPr>
        <w:t xml:space="preserve"> à</w:t>
      </w:r>
      <w:r>
        <w:rPr>
          <w:rFonts w:ascii="Times New Roman" w:hAnsi="Times New Roman"/>
          <w:sz w:val="24"/>
          <w:szCs w:val="24"/>
        </w:rPr>
        <w:t xml:space="preserve"> 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Adresse </w:t>
      </w:r>
      <w:r>
        <w:rPr>
          <w:rFonts w:ascii="Times New Roman" w:hAnsi="Times New Roman"/>
          <w:sz w:val="24"/>
          <w:szCs w:val="24"/>
        </w:rPr>
        <w:t>: _____________________________________________________________________</w:t>
      </w:r>
    </w:p>
    <w:p>
      <w:pPr>
        <w:pStyle w:val="style0"/>
        <w:spacing w:before="120" w:after="120" w:lineRule="auto" w:line="240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Tél Mobile: _______________</w:t>
      </w:r>
      <w:r>
        <w:rPr>
          <w:rFonts w:ascii="Cambria Math" w:hAnsi="Cambria Math"/>
          <w:sz w:val="24"/>
          <w:szCs w:val="24"/>
        </w:rPr>
        <w:t>________</w:t>
      </w:r>
      <w:r>
        <w:rPr>
          <w:rFonts w:ascii="Cambria Math" w:hAnsi="Cambria Math"/>
          <w:sz w:val="24"/>
          <w:szCs w:val="24"/>
        </w:rPr>
        <w:t>___________________</w:t>
      </w:r>
      <w:r>
        <w:rPr>
          <w:rFonts w:ascii="Cambria Math" w:hAnsi="Cambria Math"/>
          <w:sz w:val="24"/>
          <w:szCs w:val="24"/>
        </w:rPr>
        <w:t>______</w:t>
      </w:r>
      <w:r>
        <w:rPr>
          <w:rFonts w:ascii="Cambria Math" w:hAnsi="Cambria Math"/>
          <w:sz w:val="24"/>
          <w:szCs w:val="24"/>
        </w:rPr>
        <w:t>_______________________________</w:t>
      </w:r>
      <w:r>
        <w:rPr>
          <w:rFonts w:ascii="Cambria Math" w:hAnsi="Cambria Math"/>
          <w:sz w:val="24"/>
          <w:szCs w:val="24"/>
        </w:rPr>
        <w:t>_______</w:t>
      </w:r>
      <w:r>
        <w:rPr>
          <w:rFonts w:ascii="Cambria Math" w:hAnsi="Cambria Math"/>
          <w:sz w:val="24"/>
          <w:szCs w:val="24"/>
        </w:rPr>
        <w:t xml:space="preserve">____ </w:t>
      </w:r>
    </w:p>
    <w:p>
      <w:pPr>
        <w:pStyle w:val="style0"/>
        <w:spacing w:before="120" w:after="120" w:lineRule="auto" w:line="240"/>
        <w:rPr>
          <w:rFonts w:ascii="Cambria Math" w:hAnsi="Cambria Math"/>
          <w:i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Email: _________________________________</w:t>
      </w:r>
      <w:r>
        <w:rPr>
          <w:rFonts w:ascii="Cambria Math" w:hAnsi="Cambria Math"/>
          <w:sz w:val="24"/>
          <w:szCs w:val="24"/>
        </w:rPr>
        <w:t>_____________________</w:t>
      </w:r>
      <w:r>
        <w:rPr>
          <w:rFonts w:ascii="Cambria Math" w:hAnsi="Cambria Math"/>
          <w:sz w:val="24"/>
          <w:szCs w:val="24"/>
        </w:rPr>
        <w:t>_______________________________</w:t>
      </w:r>
      <w:r>
        <w:rPr>
          <w:rFonts w:ascii="Cambria Math" w:hAnsi="Cambria Math"/>
          <w:sz w:val="24"/>
          <w:szCs w:val="24"/>
        </w:rPr>
        <w:t>________</w:t>
      </w:r>
      <w:r>
        <w:rPr>
          <w:rFonts w:ascii="Cambria Math" w:hAnsi="Cambria Math"/>
          <w:sz w:val="24"/>
          <w:szCs w:val="24"/>
        </w:rPr>
        <w:t>___</w:t>
      </w:r>
    </w:p>
    <w:p>
      <w:pPr>
        <w:pStyle w:val="style0"/>
        <w:spacing w:after="0"/>
        <w:rPr>
          <w:rFonts w:ascii="Times New Roman" w:hAnsi="Times New Roman"/>
          <w:sz w:val="16"/>
          <w:szCs w:val="16"/>
        </w:rPr>
      </w:pPr>
    </w:p>
    <w:p>
      <w:pPr>
        <w:pStyle w:val="style0"/>
        <w:spacing w:before="120" w:after="1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Cochez la mention qui vous concerne</w:t>
      </w:r>
    </w:p>
    <w:p>
      <w:pPr>
        <w:pStyle w:val="style0"/>
        <w:spacing w:before="120" w:after="1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  <w:pict>
          <v:rect id="1042" stroked="t" style="margin-left:0.0pt;margin-top:0.0pt;width:9.0pt;height:9.65pt;mso-wrap-distance-left:0.0pt;mso-wrap-distance-right:0.0pt;visibility:visible;">
            <w10:anchorlock/>
            <v:fill rotate="true"/>
          </v:rect>
        </w:pict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sz w:val="20"/>
          <w:szCs w:val="20"/>
        </w:rPr>
        <w:t xml:space="preserve">Candidat officiel au BAC </w:t>
      </w:r>
    </w:p>
    <w:p>
      <w:pPr>
        <w:pStyle w:val="style0"/>
        <w:spacing w:before="120" w:after="1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  <w:pict>
          <v:rect id="1044" stroked="t" style="margin-left:0.0pt;margin-top:0.0pt;width:9.0pt;height:9.65pt;mso-wrap-distance-left:0.0pt;mso-wrap-distance-right:0.0pt;visibility:visible;">
            <w10:anchorlock/>
            <v:fill rotate="true"/>
          </v:rect>
        </w:pict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sz w:val="20"/>
          <w:szCs w:val="20"/>
        </w:rPr>
        <w:t>Candidat libre au BAC</w:t>
      </w:r>
    </w:p>
    <w:p>
      <w:pPr>
        <w:pStyle w:val="style0"/>
        <w:spacing w:before="120" w:after="12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  <w:pict>
          <v:rect id="1046" stroked="t" style="margin-left:0.0pt;margin-top:0.0pt;width:9.0pt;height:9.65pt;mso-wrap-distance-left:0.0pt;mso-wrap-distance-right:0.0pt;visibility:visible;">
            <w10:anchorlock/>
            <v:fill rotate="true"/>
          </v:rect>
        </w:pict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noProof/>
          <w:sz w:val="20"/>
          <w:szCs w:val="20"/>
          <w:lang w:eastAsia="fr-FR"/>
        </w:rPr>
      </w:r>
      <w:r>
        <w:rPr>
          <w:rFonts w:ascii="Times New Roman" w:hAnsi="Times New Roman"/>
          <w:sz w:val="20"/>
          <w:szCs w:val="20"/>
        </w:rPr>
        <w:t xml:space="preserve">   Baccalauréat obtenu</w:t>
      </w:r>
      <w:r>
        <w:rPr>
          <w:rFonts w:ascii="Times New Roman" w:hAnsi="Times New Roman"/>
          <w:sz w:val="20"/>
          <w:szCs w:val="20"/>
        </w:rPr>
        <w:t> 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SERIE </w:t>
      </w:r>
      <w:r>
        <w:rPr>
          <w:rFonts w:ascii="Times New Roman" w:hAnsi="Times New Roman"/>
          <w:sz w:val="20"/>
          <w:szCs w:val="20"/>
        </w:rPr>
        <w:t>__</w:t>
      </w:r>
      <w:r>
        <w:rPr>
          <w:rFonts w:ascii="Times New Roman" w:hAnsi="Times New Roman"/>
          <w:sz w:val="20"/>
          <w:szCs w:val="20"/>
        </w:rPr>
        <w:t>__</w:t>
      </w:r>
      <w:r>
        <w:rPr>
          <w:rFonts w:ascii="Times New Roman" w:hAnsi="Times New Roman"/>
          <w:sz w:val="20"/>
          <w:szCs w:val="20"/>
        </w:rPr>
        <w:t>__</w:t>
      </w:r>
      <w:r>
        <w:rPr>
          <w:rFonts w:ascii="Times New Roman" w:hAnsi="Times New Roman"/>
          <w:sz w:val="20"/>
          <w:szCs w:val="20"/>
        </w:rPr>
        <w:t xml:space="preserve">_ </w:t>
      </w:r>
      <w:r>
        <w:rPr>
          <w:rFonts w:ascii="Times New Roman" w:hAnsi="Times New Roman"/>
          <w:sz w:val="20"/>
          <w:szCs w:val="20"/>
        </w:rPr>
        <w:t xml:space="preserve">ANNEE </w:t>
      </w:r>
      <w:r>
        <w:rPr>
          <w:rFonts w:ascii="Times New Roman" w:hAnsi="Times New Roman"/>
          <w:sz w:val="20"/>
          <w:szCs w:val="20"/>
        </w:rPr>
        <w:t>______</w:t>
      </w:r>
      <w:r>
        <w:rPr>
          <w:rFonts w:ascii="Times New Roman" w:hAnsi="Times New Roman"/>
          <w:sz w:val="20"/>
          <w:szCs w:val="20"/>
        </w:rPr>
        <w:t>__</w:t>
      </w:r>
      <w:r>
        <w:rPr>
          <w:rFonts w:ascii="Times New Roman" w:hAnsi="Times New Roman"/>
          <w:sz w:val="20"/>
          <w:szCs w:val="20"/>
        </w:rPr>
        <w:t>____</w:t>
      </w:r>
      <w:r>
        <w:rPr>
          <w:rFonts w:ascii="Times New Roman" w:hAnsi="Times New Roman"/>
          <w:sz w:val="20"/>
          <w:szCs w:val="20"/>
        </w:rPr>
        <w:t xml:space="preserve">  MENTION__</w:t>
      </w:r>
      <w:r>
        <w:rPr>
          <w:rFonts w:ascii="Times New Roman" w:hAnsi="Times New Roman"/>
          <w:sz w:val="20"/>
          <w:szCs w:val="20"/>
        </w:rPr>
        <w:t>__</w:t>
      </w:r>
      <w:r>
        <w:rPr>
          <w:rFonts w:ascii="Times New Roman" w:hAnsi="Times New Roman"/>
          <w:sz w:val="20"/>
          <w:szCs w:val="20"/>
        </w:rPr>
        <w:t>_____________</w:t>
      </w:r>
      <w:r>
        <w:rPr>
          <w:rFonts w:ascii="Times New Roman" w:hAnsi="Times New Roman"/>
          <w:sz w:val="20"/>
          <w:szCs w:val="20"/>
        </w:rPr>
        <w:t>__</w:t>
      </w:r>
      <w:r>
        <w:rPr>
          <w:rFonts w:ascii="Times New Roman" w:hAnsi="Times New Roman"/>
          <w:sz w:val="20"/>
          <w:szCs w:val="20"/>
        </w:rPr>
        <w:t>__</w:t>
      </w:r>
    </w:p>
    <w:p>
      <w:pPr>
        <w:pStyle w:val="style0"/>
        <w:spacing w:after="1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0"/>
          <w:szCs w:val="20"/>
        </w:rPr>
        <w:t>C</w:t>
      </w:r>
      <w:r>
        <w:rPr>
          <w:rFonts w:ascii="Times New Roman" w:hAnsi="Times New Roman"/>
          <w:b/>
          <w:sz w:val="24"/>
          <w:szCs w:val="24"/>
        </w:rPr>
        <w:t>ochez le centre où vous souhaitez passer les tests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545"/>
        <w:gridCol w:w="1237"/>
        <w:gridCol w:w="1881"/>
        <w:gridCol w:w="2725"/>
        <w:gridCol w:w="677"/>
      </w:tblGrid>
      <w:tr>
        <w:trPr/>
        <w:tc>
          <w:tcPr>
            <w:tcW w:w="3545" w:type="dxa"/>
            <w:tcBorders/>
            <w:vAlign w:val="center"/>
          </w:tcPr>
          <w:p>
            <w:pPr>
              <w:pStyle w:val="style0"/>
              <w:spacing w:after="12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48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 xml:space="preserve"> Lycée Blaise Diagne (Dakar)</w:t>
            </w:r>
          </w:p>
        </w:tc>
        <w:tc>
          <w:tcPr>
            <w:tcW w:w="3118" w:type="dxa"/>
            <w:gridSpan w:val="2"/>
            <w:tcBorders/>
            <w:vAlign w:val="center"/>
          </w:tcPr>
          <w:p>
            <w:pPr>
              <w:pStyle w:val="style0"/>
              <w:spacing w:after="12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50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 xml:space="preserve"> Lycée Limamoulaye (Guédiawaye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3402" w:type="dxa"/>
            <w:gridSpan w:val="2"/>
            <w:tcBorders/>
            <w:vAlign w:val="center"/>
          </w:tcPr>
          <w:p>
            <w:pPr>
              <w:pStyle w:val="style0"/>
              <w:spacing w:after="12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52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>Lycée Abdoulaye Sadji (Rufisque)</w:t>
            </w:r>
          </w:p>
        </w:tc>
      </w:tr>
      <w:tr>
        <w:tblPrEx/>
        <w:trPr/>
        <w:tc>
          <w:tcPr>
            <w:tcW w:w="3545" w:type="dxa"/>
            <w:tcBorders/>
            <w:vAlign w:val="center"/>
          </w:tcPr>
          <w:p>
            <w:pPr>
              <w:pStyle w:val="style0"/>
              <w:spacing w:after="12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54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>Lycée MalickSy (Thiès)</w:t>
            </w:r>
          </w:p>
        </w:tc>
        <w:tc>
          <w:tcPr>
            <w:tcW w:w="3118" w:type="dxa"/>
            <w:gridSpan w:val="2"/>
            <w:tcBorders/>
            <w:vAlign w:val="center"/>
          </w:tcPr>
          <w:p>
            <w:pPr>
              <w:pStyle w:val="style0"/>
              <w:spacing w:after="120"/>
              <w:ind w:left="237" w:hanging="23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56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>Lycée Demba Diop (Mbour)</w:t>
            </w:r>
          </w:p>
        </w:tc>
        <w:tc>
          <w:tcPr>
            <w:tcW w:w="3402" w:type="dxa"/>
            <w:gridSpan w:val="2"/>
            <w:tcBorders/>
            <w:vAlign w:val="center"/>
          </w:tcPr>
          <w:p>
            <w:pPr>
              <w:pStyle w:val="style0"/>
              <w:spacing w:after="120"/>
              <w:ind w:left="191" w:hanging="19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58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 xml:space="preserve"> Lycée Valdiodio Ndiaye (Kaolack)</w:t>
            </w:r>
          </w:p>
        </w:tc>
      </w:tr>
      <w:tr>
        <w:tblPrEx/>
        <w:trPr/>
        <w:tc>
          <w:tcPr>
            <w:tcW w:w="3545" w:type="dxa"/>
            <w:tcBorders/>
            <w:vAlign w:val="center"/>
          </w:tcPr>
          <w:p>
            <w:pPr>
              <w:pStyle w:val="style0"/>
              <w:spacing w:after="120"/>
              <w:ind w:left="284" w:hanging="284"/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60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>Lycée MalickSall (Louga)</w:t>
            </w:r>
          </w:p>
        </w:tc>
        <w:tc>
          <w:tcPr>
            <w:tcW w:w="3118" w:type="dxa"/>
            <w:gridSpan w:val="2"/>
            <w:tcBorders/>
            <w:vAlign w:val="center"/>
          </w:tcPr>
          <w:p>
            <w:pPr>
              <w:pStyle w:val="style0"/>
              <w:spacing w:after="120"/>
              <w:ind w:left="237" w:hanging="237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62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Lycée C. 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A.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Bamba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(Diourbel)</w:t>
            </w:r>
          </w:p>
        </w:tc>
        <w:tc>
          <w:tcPr>
            <w:tcW w:w="3402" w:type="dxa"/>
            <w:gridSpan w:val="2"/>
            <w:tcBorders/>
            <w:vAlign w:val="center"/>
          </w:tcPr>
          <w:p>
            <w:pPr>
              <w:pStyle w:val="style0"/>
              <w:spacing w:after="120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64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LycéeAndéPeytavin (Saint Louis)</w:t>
            </w:r>
          </w:p>
        </w:tc>
      </w:tr>
      <w:tr>
        <w:tblPrEx/>
        <w:trPr/>
        <w:tc>
          <w:tcPr>
            <w:tcW w:w="3545" w:type="dxa"/>
            <w:tcBorders/>
            <w:vAlign w:val="center"/>
          </w:tcPr>
          <w:p>
            <w:pPr>
              <w:pStyle w:val="style0"/>
              <w:spacing w:after="120"/>
              <w:ind w:left="284" w:hanging="28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66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 xml:space="preserve"> Lycée </w:t>
            </w:r>
            <w:r>
              <w:rPr>
                <w:rFonts w:ascii="Times New Roman" w:hAnsi="Times New Roman"/>
                <w:sz w:val="18"/>
                <w:szCs w:val="18"/>
              </w:rPr>
              <w:t>CoumbaNdofenne DIOUF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Fatick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3118" w:type="dxa"/>
            <w:gridSpan w:val="2"/>
            <w:tcBorders/>
            <w:vAlign w:val="center"/>
          </w:tcPr>
          <w:p>
            <w:pPr>
              <w:pStyle w:val="style0"/>
              <w:spacing w:after="12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68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 xml:space="preserve">Lycée Alboury NDIAYE 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Linguère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3402" w:type="dxa"/>
            <w:gridSpan w:val="2"/>
            <w:tcBorders/>
            <w:vAlign w:val="center"/>
          </w:tcPr>
          <w:p>
            <w:pPr>
              <w:pStyle w:val="style0"/>
              <w:spacing w:after="120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70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LyceéKhalifAbabacar SY (Tivaouane)</w:t>
            </w:r>
          </w:p>
        </w:tc>
      </w:tr>
      <w:tr>
        <w:tblPrEx/>
        <w:trPr/>
        <w:tc>
          <w:tcPr>
            <w:tcW w:w="3545" w:type="dxa"/>
            <w:tcBorders/>
            <w:vAlign w:val="center"/>
          </w:tcPr>
          <w:p>
            <w:pPr>
              <w:pStyle w:val="style0"/>
              <w:spacing w:after="120"/>
              <w:ind w:left="284" w:hanging="28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  <w:pict>
                <v:rect id="1072" stroked="t" style="margin-left:0.0pt;margin-top:0.0pt;width:9.0pt;height:9.65pt;mso-wrap-distance-left:0.0pt;mso-wrap-distance-right:0.0pt;visibility:visible;">
                  <w10:anchorlock/>
                  <v:fill rotate="true"/>
                </v:rect>
              </w:pict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noProof/>
                <w:sz w:val="18"/>
                <w:szCs w:val="18"/>
                <w:lang w:eastAsia="fr-FR"/>
              </w:rPr>
            </w:r>
            <w:r>
              <w:rPr>
                <w:rFonts w:ascii="Times New Roman" w:hAnsi="Times New Roman"/>
                <w:sz w:val="18"/>
                <w:szCs w:val="18"/>
              </w:rPr>
              <w:t xml:space="preserve"> Lycée Djignabo BASSENE (Ziguinchor)</w:t>
            </w:r>
          </w:p>
        </w:tc>
        <w:tc>
          <w:tcPr>
            <w:tcW w:w="3118" w:type="dxa"/>
            <w:gridSpan w:val="2"/>
            <w:tcBorders/>
            <w:vAlign w:val="center"/>
          </w:tcPr>
          <w:p>
            <w:pPr>
              <w:pStyle w:val="style0"/>
              <w:spacing w:after="12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/>
            <w:vAlign w:val="center"/>
          </w:tcPr>
          <w:p>
            <w:pPr>
              <w:pStyle w:val="style0"/>
              <w:spacing w:after="12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/>
        <w:trPr>
          <w:gridAfter w:val="1"/>
          <w:wAfter w:w="677" w:type="dxa"/>
        </w:trPr>
        <w:tc>
          <w:tcPr>
            <w:tcW w:w="4782" w:type="dxa"/>
            <w:gridSpan w:val="2"/>
            <w:tcBorders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606" w:type="dxa"/>
            <w:gridSpan w:val="2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Cs w:val="18"/>
              </w:rPr>
            </w:pPr>
            <w:r>
              <w:rPr>
                <w:rFonts w:ascii="Times New Roman" w:hAnsi="Times New Roman"/>
                <w:b/>
                <w:szCs w:val="18"/>
              </w:rPr>
              <w:t>Signature du candidat</w:t>
            </w:r>
          </w:p>
        </w:tc>
      </w:tr>
    </w:tbl>
    <w:p>
      <w:pPr>
        <w:pStyle w:val="style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hAnsi="Times New Roman"/>
          <w:sz w:val="24"/>
          <w:szCs w:val="24"/>
        </w:rPr>
        <w:t xml:space="preserve">Quels établissements </w:t>
      </w:r>
      <w:r>
        <w:rPr>
          <w:rFonts w:ascii="Times New Roman" w:hAnsi="Times New Roman"/>
          <w:sz w:val="24"/>
          <w:szCs w:val="24"/>
        </w:rPr>
        <w:t>avez-vous</w:t>
      </w:r>
      <w:r>
        <w:rPr>
          <w:rFonts w:ascii="Times New Roman" w:hAnsi="Times New Roman"/>
          <w:sz w:val="24"/>
          <w:szCs w:val="24"/>
        </w:rPr>
        <w:t xml:space="preserve"> fréquenté ces quatre dernières années ?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8"/>
        <w:gridCol w:w="1984"/>
        <w:gridCol w:w="5740"/>
      </w:tblGrid>
      <w:tr>
        <w:trPr>
          <w:jc w:val="center"/>
        </w:trPr>
        <w:tc>
          <w:tcPr>
            <w:tcW w:w="1488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Année</w:t>
            </w:r>
          </w:p>
        </w:tc>
        <w:tc>
          <w:tcPr>
            <w:tcW w:w="1984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Classe</w:t>
            </w:r>
          </w:p>
        </w:tc>
        <w:tc>
          <w:tcPr>
            <w:tcW w:w="5740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Etablissement</w:t>
            </w:r>
          </w:p>
        </w:tc>
      </w:tr>
      <w:tr>
        <w:tblPrEx/>
        <w:trPr>
          <w:jc w:val="center"/>
        </w:trPr>
        <w:tc>
          <w:tcPr>
            <w:tcW w:w="1488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0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/>
        <w:trPr>
          <w:jc w:val="center"/>
        </w:trPr>
        <w:tc>
          <w:tcPr>
            <w:tcW w:w="1488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201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0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/>
        <w:trPr>
          <w:jc w:val="center"/>
        </w:trPr>
        <w:tc>
          <w:tcPr>
            <w:tcW w:w="1488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/>
                <w:sz w:val="24"/>
                <w:szCs w:val="24"/>
              </w:rPr>
              <w:t>–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0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/>
        <w:trPr>
          <w:jc w:val="center"/>
        </w:trPr>
        <w:tc>
          <w:tcPr>
            <w:tcW w:w="1488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–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0" w:type="dxa"/>
            <w:tcBorders/>
          </w:tcPr>
          <w:p>
            <w:pPr>
              <w:pStyle w:val="style0"/>
              <w:spacing w:before="60" w:after="60"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pStyle w:val="style0"/>
        <w:rPr>
          <w:rFonts w:ascii="Times New Roman" w:hAnsi="Times New Roman"/>
          <w:sz w:val="24"/>
          <w:szCs w:val="24"/>
        </w:rPr>
      </w:pPr>
    </w:p>
    <w:p>
      <w:pPr>
        <w:pStyle w:val="style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PIECES CONSTITUTIVES DU DOSSIER</w:t>
      </w:r>
    </w:p>
    <w:p>
      <w:pPr>
        <w:pStyle w:val="style4099"/>
        <w:numPr>
          <w:ilvl w:val="0"/>
          <w:numId w:val="1"/>
        </w:numPr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ELEVES EN CLASSE DE TERMINALE</w:t>
      </w:r>
    </w:p>
    <w:p>
      <w:pPr>
        <w:pStyle w:val="style4099"/>
        <w:numPr>
          <w:ilvl w:val="1"/>
          <w:numId w:val="1"/>
        </w:numPr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Fiche de candidature dûment remplie (</w:t>
      </w:r>
      <w:r>
        <w:rPr>
          <w:rFonts w:ascii="Times New Roman" w:hAnsi="Times New Roman"/>
          <w:sz w:val="24"/>
          <w:szCs w:val="24"/>
        </w:rPr>
        <w:t>disponible au service des examens de</w:t>
      </w:r>
      <w:r>
        <w:rPr>
          <w:rFonts w:ascii="Times New Roman" w:hAnsi="Times New Roman"/>
          <w:sz w:val="24"/>
          <w:szCs w:val="24"/>
        </w:rPr>
        <w:t xml:space="preserve"> votre établissement</w:t>
      </w:r>
      <w:r>
        <w:rPr>
          <w:rFonts w:ascii="Times New Roman" w:hAnsi="Times New Roman"/>
          <w:sz w:val="24"/>
          <w:szCs w:val="24"/>
        </w:rPr>
        <w:t>, à l'IUT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Arial" w:cs="Arial" w:hAnsi="Arial"/>
          <w:bCs/>
          <w:sz w:val="20"/>
          <w:szCs w:val="20"/>
          <w:lang w:eastAsia="fr-FR"/>
        </w:rPr>
        <w:t xml:space="preserve">sur le site </w:t>
      </w:r>
      <w:r>
        <w:rPr/>
        <w:fldChar w:fldCharType="begin"/>
      </w:r>
      <w:r>
        <w:instrText xml:space="preserve"> HYPERLINK "http://www.univ-thies.sn" </w:instrText>
      </w:r>
      <w:r>
        <w:rPr/>
        <w:fldChar w:fldCharType="separate"/>
      </w:r>
      <w:r>
        <w:rPr>
          <w:rStyle w:val="style85"/>
          <w:rFonts w:ascii="Arial" w:cs="Arial" w:hAnsi="Arial"/>
          <w:bCs/>
          <w:color w:val="auto"/>
          <w:sz w:val="20"/>
          <w:szCs w:val="20"/>
          <w:lang w:eastAsia="fr-FR"/>
        </w:rPr>
        <w:t>www.univ-thies.sn</w:t>
      </w:r>
      <w:r>
        <w:rPr/>
        <w:fldChar w:fldCharType="end"/>
      </w:r>
      <w:r>
        <w:t xml:space="preserve"> ou </w:t>
      </w:r>
      <w:r>
        <w:rPr>
          <w:rFonts w:ascii="Times New Roman" w:hAnsi="Times New Roman"/>
          <w:sz w:val="24"/>
          <w:szCs w:val="24"/>
        </w:rPr>
        <w:t>à l'adresse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/>
        <w:fldChar w:fldCharType="begin"/>
      </w:r>
      <w:r>
        <w:instrText xml:space="preserve"> HYPERLINK "http://admission.univ-thies.sn/" \t "_blank" </w:instrText>
      </w:r>
      <w:r>
        <w:rPr/>
        <w:fldChar w:fldCharType="separate"/>
      </w:r>
      <w:r>
        <w:rPr>
          <w:rStyle w:val="style85"/>
          <w:rFonts w:ascii="Arial" w:cs="Arial" w:hAnsi="Arial"/>
          <w:color w:val="1155cc"/>
          <w:shd w:val="clear" w:color="auto" w:fill="ffffff"/>
        </w:rPr>
        <w:t>admission.univ-thies.sn</w:t>
      </w:r>
      <w:r>
        <w:rPr/>
        <w:fldChar w:fldCharType="end"/>
      </w:r>
      <w:r>
        <w:t>)</w:t>
      </w:r>
    </w:p>
    <w:p>
      <w:pPr>
        <w:pStyle w:val="style4099"/>
        <w:numPr>
          <w:ilvl w:val="1"/>
          <w:numId w:val="1"/>
        </w:numPr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Copie légalisée de la carte nationale d’identité </w:t>
      </w:r>
    </w:p>
    <w:p>
      <w:pPr>
        <w:pStyle w:val="style4099"/>
        <w:numPr>
          <w:ilvl w:val="1"/>
          <w:numId w:val="1"/>
        </w:numPr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Bulletin d</w:t>
      </w:r>
      <w:r>
        <w:rPr>
          <w:rFonts w:ascii="Times New Roman" w:hAnsi="Times New Roman"/>
          <w:sz w:val="24"/>
          <w:szCs w:val="24"/>
        </w:rPr>
        <w:t>e notes du premier semestre de t</w:t>
      </w:r>
      <w:r>
        <w:rPr>
          <w:rFonts w:ascii="Times New Roman" w:hAnsi="Times New Roman"/>
          <w:sz w:val="24"/>
          <w:szCs w:val="24"/>
        </w:rPr>
        <w:t xml:space="preserve">erminale et les </w:t>
      </w:r>
      <w:r>
        <w:rPr>
          <w:rFonts w:ascii="Times New Roman" w:hAnsi="Times New Roman"/>
          <w:sz w:val="24"/>
          <w:szCs w:val="24"/>
        </w:rPr>
        <w:t xml:space="preserve">bulletins de notes </w:t>
      </w:r>
      <w:r>
        <w:rPr>
          <w:rFonts w:ascii="Times New Roman" w:hAnsi="Times New Roman"/>
          <w:sz w:val="24"/>
          <w:szCs w:val="24"/>
        </w:rPr>
        <w:t xml:space="preserve">des </w:t>
      </w:r>
      <w:r>
        <w:rPr>
          <w:rFonts w:ascii="Times New Roman" w:hAnsi="Times New Roman"/>
          <w:sz w:val="24"/>
          <w:szCs w:val="24"/>
        </w:rPr>
        <w:t>deux semestres des classes de 2</w:t>
      </w:r>
      <w:r>
        <w:rPr>
          <w:rFonts w:ascii="Times New Roman" w:hAnsi="Times New Roman"/>
          <w:sz w:val="24"/>
          <w:szCs w:val="24"/>
          <w:vertAlign w:val="superscript"/>
        </w:rPr>
        <w:t>nde</w:t>
      </w:r>
      <w:r>
        <w:rPr>
          <w:rFonts w:ascii="Times New Roman" w:hAnsi="Times New Roman"/>
          <w:sz w:val="24"/>
          <w:szCs w:val="24"/>
        </w:rPr>
        <w:t xml:space="preserve"> et </w:t>
      </w: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ère</w:t>
      </w:r>
      <w:r>
        <w:rPr>
          <w:rFonts w:ascii="Times New Roman" w:hAnsi="Times New Roman"/>
          <w:sz w:val="24"/>
          <w:szCs w:val="24"/>
        </w:rPr>
        <w:t xml:space="preserve"> (A compléter après avoir réussi au Baccalauréat).</w:t>
      </w:r>
    </w:p>
    <w:p>
      <w:pPr>
        <w:pStyle w:val="style4099"/>
        <w:numPr>
          <w:ilvl w:val="1"/>
          <w:numId w:val="1"/>
        </w:numPr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5000 FCFA pour les frais de dossier</w:t>
      </w:r>
    </w:p>
    <w:p>
      <w:pPr>
        <w:pStyle w:val="style4099"/>
        <w:numPr>
          <w:ilvl w:val="0"/>
          <w:numId w:val="1"/>
        </w:numPr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BACHELIER</w:t>
      </w:r>
    </w:p>
    <w:p>
      <w:pPr>
        <w:pStyle w:val="style4099"/>
        <w:numPr>
          <w:ilvl w:val="1"/>
          <w:numId w:val="1"/>
        </w:numPr>
        <w:tabs>
          <w:tab w:val="left" w:leader="none" w:pos="567"/>
        </w:tabs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Fiche de candidature dûment remplie (</w:t>
      </w:r>
      <w:r>
        <w:rPr>
          <w:rFonts w:ascii="Times New Roman" w:hAnsi="Times New Roman"/>
          <w:sz w:val="24"/>
          <w:szCs w:val="24"/>
        </w:rPr>
        <w:t>disponible à la scolarité de l’IUT,</w:t>
      </w:r>
      <w:r>
        <w:rPr>
          <w:rFonts w:ascii="Times New Roman" w:hAnsi="Times New Roman"/>
          <w:sz w:val="24"/>
          <w:szCs w:val="24"/>
        </w:rPr>
        <w:t xml:space="preserve"> sur le site </w:t>
      </w:r>
      <w:r>
        <w:rPr/>
        <w:fldChar w:fldCharType="begin"/>
      </w:r>
      <w:r>
        <w:instrText xml:space="preserve"> HYPERLINK "http://www.univ-thies.sn" </w:instrText>
      </w:r>
      <w:r>
        <w:rPr/>
        <w:fldChar w:fldCharType="separate"/>
      </w:r>
      <w:r>
        <w:rPr>
          <w:rStyle w:val="style85"/>
          <w:rFonts w:ascii="Times New Roman" w:hAnsi="Times New Roman"/>
          <w:color w:val="auto"/>
          <w:sz w:val="24"/>
          <w:szCs w:val="24"/>
        </w:rPr>
        <w:t>www.univ-thies.sn</w:t>
      </w:r>
      <w:r>
        <w:rPr/>
        <w:fldChar w:fldCharType="end"/>
      </w:r>
      <w:r>
        <w:t xml:space="preserve"> ou </w:t>
      </w:r>
      <w:r>
        <w:rPr>
          <w:rFonts w:ascii="Times New Roman" w:hAnsi="Times New Roman"/>
          <w:sz w:val="24"/>
          <w:szCs w:val="24"/>
        </w:rPr>
        <w:t>à l'adresse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/>
        <w:fldChar w:fldCharType="begin"/>
      </w:r>
      <w:r>
        <w:instrText xml:space="preserve"> HYPERLINK "http://admission.univ-thies.sn/" \t "_blank" </w:instrText>
      </w:r>
      <w:r>
        <w:rPr/>
        <w:fldChar w:fldCharType="separate"/>
      </w:r>
      <w:r>
        <w:rPr>
          <w:rStyle w:val="style85"/>
          <w:rFonts w:ascii="Arial" w:cs="Arial" w:hAnsi="Arial"/>
          <w:color w:val="1155cc"/>
          <w:shd w:val="clear" w:color="auto" w:fill="ffffff"/>
        </w:rPr>
        <w:t>admission.univ-thies.sn</w:t>
      </w:r>
      <w:r>
        <w:rPr/>
        <w:fldChar w:fldCharType="end"/>
      </w:r>
      <w:r>
        <w:t xml:space="preserve">   </w:t>
      </w:r>
      <w:r>
        <w:rPr>
          <w:rFonts w:ascii="Times New Roman" w:hAnsi="Times New Roman"/>
          <w:sz w:val="24"/>
          <w:szCs w:val="24"/>
        </w:rPr>
        <w:t>)</w:t>
      </w:r>
    </w:p>
    <w:p>
      <w:pPr>
        <w:pStyle w:val="style4099"/>
        <w:numPr>
          <w:ilvl w:val="1"/>
          <w:numId w:val="1"/>
        </w:numPr>
        <w:tabs>
          <w:tab w:val="left" w:leader="none" w:pos="567"/>
        </w:tabs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Copie légalisée de la carte nationale d’identité </w:t>
      </w:r>
    </w:p>
    <w:p>
      <w:pPr>
        <w:pStyle w:val="style4099"/>
        <w:numPr>
          <w:ilvl w:val="1"/>
          <w:numId w:val="1"/>
        </w:numPr>
        <w:tabs>
          <w:tab w:val="left" w:leader="none" w:pos="567"/>
        </w:tabs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Photocopie légalisée d</w:t>
      </w:r>
      <w:r>
        <w:rPr>
          <w:rFonts w:ascii="Times New Roman" w:hAnsi="Times New Roman"/>
          <w:sz w:val="24"/>
          <w:szCs w:val="24"/>
        </w:rPr>
        <w:t>e l’attestation du BAC</w:t>
      </w:r>
    </w:p>
    <w:p>
      <w:pPr>
        <w:pStyle w:val="style4099"/>
        <w:numPr>
          <w:ilvl w:val="1"/>
          <w:numId w:val="1"/>
        </w:numPr>
        <w:tabs>
          <w:tab w:val="left" w:leader="none" w:pos="567"/>
        </w:tabs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Photocopie légalisée du relevé de notes du BAC</w:t>
      </w:r>
    </w:p>
    <w:p>
      <w:pPr>
        <w:pStyle w:val="style4099"/>
        <w:numPr>
          <w:ilvl w:val="1"/>
          <w:numId w:val="1"/>
        </w:numPr>
        <w:tabs>
          <w:tab w:val="left" w:leader="none" w:pos="567"/>
        </w:tabs>
        <w:ind w:left="56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Bulletin</w:t>
      </w:r>
      <w:r>
        <w:rPr>
          <w:rFonts w:ascii="Times New Roman" w:hAnsi="Times New Roman"/>
          <w:sz w:val="24"/>
          <w:szCs w:val="24"/>
        </w:rPr>
        <w:t>s de notes</w:t>
      </w:r>
      <w:r>
        <w:rPr>
          <w:rFonts w:ascii="Times New Roman" w:hAnsi="Times New Roman"/>
          <w:sz w:val="24"/>
          <w:szCs w:val="24"/>
        </w:rPr>
        <w:t xml:space="preserve"> des deux semestres des classes de 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>nde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  <w:vertAlign w:val="superscript"/>
        </w:rPr>
        <w:t>ère</w:t>
      </w:r>
      <w:r>
        <w:rPr>
          <w:rFonts w:ascii="Times New Roman" w:hAnsi="Times New Roman"/>
          <w:sz w:val="24"/>
          <w:szCs w:val="24"/>
        </w:rPr>
        <w:t xml:space="preserve"> et T</w:t>
      </w:r>
      <w:r>
        <w:rPr>
          <w:rFonts w:ascii="Times New Roman" w:hAnsi="Times New Roman"/>
          <w:sz w:val="24"/>
          <w:szCs w:val="24"/>
          <w:vertAlign w:val="superscript"/>
        </w:rPr>
        <w:t>le</w:t>
      </w:r>
    </w:p>
    <w:p>
      <w:pPr>
        <w:pStyle w:val="style4099"/>
        <w:numPr>
          <w:ilvl w:val="1"/>
          <w:numId w:val="1"/>
        </w:numPr>
        <w:tabs>
          <w:tab w:val="left" w:leader="none" w:pos="567"/>
        </w:tabs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5000</w:t>
      </w:r>
      <w:r>
        <w:rPr>
          <w:rFonts w:ascii="Times New Roman" w:hAnsi="Times New Roman"/>
          <w:sz w:val="24"/>
          <w:szCs w:val="24"/>
        </w:rPr>
        <w:t xml:space="preserve"> FCFA pour les frais de dossier</w:t>
      </w:r>
    </w:p>
    <w:p>
      <w:pPr>
        <w:pStyle w:val="style4099"/>
        <w:numPr>
          <w:ilvl w:val="0"/>
          <w:numId w:val="1"/>
        </w:numPr>
        <w:ind w:left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CANDIDAT LIBRE AU BACCCALAUREAT</w:t>
      </w:r>
    </w:p>
    <w:p>
      <w:pPr>
        <w:pStyle w:val="style4099"/>
        <w:numPr>
          <w:ilvl w:val="1"/>
          <w:numId w:val="1"/>
        </w:numPr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Fiche de candidature dûment remplie (</w:t>
      </w:r>
      <w:r>
        <w:rPr>
          <w:rFonts w:ascii="Times New Roman" w:hAnsi="Times New Roman"/>
          <w:sz w:val="24"/>
          <w:szCs w:val="24"/>
        </w:rPr>
        <w:t>disponible à la scolarité de l’IUT,</w:t>
      </w:r>
      <w:r>
        <w:rPr>
          <w:rFonts w:ascii="Times New Roman" w:hAnsi="Times New Roman"/>
          <w:sz w:val="24"/>
          <w:szCs w:val="24"/>
        </w:rPr>
        <w:t xml:space="preserve"> sur le site </w:t>
      </w:r>
      <w:r>
        <w:rPr/>
        <w:fldChar w:fldCharType="begin"/>
      </w:r>
      <w:r>
        <w:instrText xml:space="preserve"> HYPERLINK "http://www.univ-thies.sn" </w:instrText>
      </w:r>
      <w:r>
        <w:rPr/>
        <w:fldChar w:fldCharType="separate"/>
      </w:r>
      <w:r>
        <w:rPr>
          <w:rStyle w:val="style85"/>
          <w:rFonts w:ascii="Times New Roman" w:hAnsi="Times New Roman"/>
          <w:color w:val="auto"/>
          <w:sz w:val="24"/>
          <w:szCs w:val="24"/>
        </w:rPr>
        <w:t>www.univ-thies.sn</w:t>
      </w:r>
      <w:r>
        <w:rPr/>
        <w:fldChar w:fldCharType="end"/>
      </w:r>
      <w:r>
        <w:t xml:space="preserve"> ou </w:t>
      </w:r>
      <w:r>
        <w:rPr>
          <w:rFonts w:ascii="Times New Roman" w:hAnsi="Times New Roman"/>
          <w:sz w:val="24"/>
          <w:szCs w:val="24"/>
        </w:rPr>
        <w:t>à l'adresse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/>
        <w:fldChar w:fldCharType="begin"/>
      </w:r>
      <w:r>
        <w:instrText xml:space="preserve"> HYPERLINK "http://admission.univ-thies.sn/" \t "_blank" </w:instrText>
      </w:r>
      <w:r>
        <w:rPr/>
        <w:fldChar w:fldCharType="separate"/>
      </w:r>
      <w:r>
        <w:rPr>
          <w:rStyle w:val="style85"/>
          <w:rFonts w:ascii="Arial" w:cs="Arial" w:hAnsi="Arial"/>
          <w:color w:val="1155cc"/>
          <w:shd w:val="clear" w:color="auto" w:fill="ffffff"/>
        </w:rPr>
        <w:t>admission.univ-thies.sn</w:t>
      </w:r>
      <w:r>
        <w:rPr/>
        <w:fldChar w:fldCharType="end"/>
      </w:r>
      <w:r>
        <w:rPr>
          <w:rFonts w:ascii="Times New Roman" w:hAnsi="Times New Roman"/>
          <w:sz w:val="24"/>
          <w:szCs w:val="24"/>
        </w:rPr>
        <w:t>)</w:t>
      </w:r>
    </w:p>
    <w:p>
      <w:pPr>
        <w:pStyle w:val="style4099"/>
        <w:numPr>
          <w:ilvl w:val="1"/>
          <w:numId w:val="1"/>
        </w:numPr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Copie légalisée de la carte nationale d’identité </w:t>
      </w:r>
    </w:p>
    <w:p>
      <w:pPr>
        <w:pStyle w:val="style4099"/>
        <w:numPr>
          <w:ilvl w:val="1"/>
          <w:numId w:val="1"/>
        </w:numPr>
        <w:ind w:left="56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 xml:space="preserve">Bulletin des deux semestres des classes de 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>nde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  <w:vertAlign w:val="superscript"/>
        </w:rPr>
        <w:t>ère</w:t>
      </w:r>
      <w:r>
        <w:rPr>
          <w:rFonts w:ascii="Times New Roman" w:hAnsi="Times New Roman"/>
          <w:sz w:val="24"/>
          <w:szCs w:val="24"/>
        </w:rPr>
        <w:t xml:space="preserve"> et T</w:t>
      </w:r>
      <w:r>
        <w:rPr>
          <w:rFonts w:ascii="Times New Roman" w:hAnsi="Times New Roman"/>
          <w:sz w:val="24"/>
          <w:szCs w:val="24"/>
          <w:vertAlign w:val="superscript"/>
        </w:rPr>
        <w:t>le</w:t>
      </w:r>
    </w:p>
    <w:p>
      <w:pPr>
        <w:pStyle w:val="style4099"/>
        <w:numPr>
          <w:ilvl w:val="1"/>
          <w:numId w:val="1"/>
        </w:numPr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5000 FCFA </w:t>
      </w:r>
      <w:r>
        <w:rPr>
          <w:rFonts w:ascii="Times New Roman" w:hAnsi="Times New Roman"/>
          <w:sz w:val="24"/>
          <w:szCs w:val="24"/>
        </w:rPr>
        <w:t>pour les frais de dossier</w:t>
      </w:r>
    </w:p>
    <w:p>
      <w:pPr>
        <w:pStyle w:val="style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fr-FR"/>
        </w:rPr>
        <w:pict>
          <v:shape id="1074" type="#_x0000_t202" style="position:absolute;margin-left:-16.85pt;margin-top:3.85pt;width:522.0pt;height:204.3pt;z-index:2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o:connecttype="rect" gradientshapeok="t"/>
            <v:textbox>
              <w:txbxContent>
                <w:p>
                  <w:pPr>
                    <w:pStyle w:val="style0"/>
                    <w:spacing w:after="120"/>
                    <w:jc w:val="center"/>
                    <w:rPr>
                      <w:rFonts w:ascii="Arial Black" w:hAnsi="Arial Black"/>
                      <w:b/>
                      <w:sz w:val="28"/>
                      <w:szCs w:val="28"/>
                    </w:rPr>
                  </w:pPr>
                  <w:r>
                    <w:rPr>
                      <w:rFonts w:ascii="Arial Black" w:hAnsi="Arial Black"/>
                      <w:b/>
                      <w:sz w:val="28"/>
                      <w:szCs w:val="28"/>
                    </w:rPr>
                    <w:t>REMARQUES IMPORTANTES</w:t>
                  </w:r>
                </w:p>
                <w:p>
                  <w:pPr>
                    <w:pStyle w:val="style4099"/>
                    <w:numPr>
                      <w:ilvl w:val="0"/>
                      <w:numId w:val="2"/>
                    </w:numPr>
                    <w:spacing w:after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La date d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es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test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s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est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fixée au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mercredi</w:t>
                  </w:r>
                  <w:r>
                    <w:rPr>
                      <w:rFonts w:ascii="Arial" w:cs="Arial" w:hAnsi="Arial"/>
                      <w:b/>
                      <w:bCs/>
                      <w:sz w:val="20"/>
                      <w:szCs w:val="20"/>
                      <w:lang w:eastAsia="fr-FR"/>
                    </w:rPr>
                    <w:t xml:space="preserve">19 Août 2020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à 1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5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h00</w:t>
                  </w:r>
                </w:p>
                <w:p>
                  <w:pPr>
                    <w:pStyle w:val="style4099"/>
                    <w:numPr>
                      <w:ilvl w:val="0"/>
                      <w:numId w:val="2"/>
                    </w:numPr>
                    <w:spacing w:after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Tout dossier incomplet sera classé sans suite</w:t>
                  </w:r>
                </w:p>
                <w:p>
                  <w:pPr>
                    <w:pStyle w:val="style4099"/>
                    <w:numPr>
                      <w:ilvl w:val="0"/>
                      <w:numId w:val="2"/>
                    </w:numPr>
                    <w:spacing w:after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Être</w:t>
                  </w:r>
                  <w:bookmarkStart w:id="0" w:name="_GoBack"/>
                  <w:bookmarkEnd w:id="0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né(e) après le 1</w:t>
                  </w:r>
                  <w:r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er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janvier 199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7</w:t>
                  </w:r>
                </w:p>
                <w:p>
                  <w:pPr>
                    <w:pStyle w:val="style4099"/>
                    <w:numPr>
                      <w:ilvl w:val="0"/>
                      <w:numId w:val="2"/>
                    </w:numPr>
                    <w:spacing w:after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L’accès à la salle du test est assujetti à la présentation d’une pièce d’identité</w:t>
                  </w:r>
                </w:p>
                <w:p>
                  <w:pPr>
                    <w:pStyle w:val="style4099"/>
                    <w:numPr>
                      <w:ilvl w:val="0"/>
                      <w:numId w:val="2"/>
                    </w:numPr>
                    <w:spacing w:after="12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En cas de réussite au BAC envoyer impérativement une copie légalisée du relevé de notes du BAC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et du bulletin de second semestre de la classe de terminale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à la scolarité de l’IUT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(par courrier,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fax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ou mail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en précisant en haut de la copie l’option choisie</w:t>
                  </w:r>
                </w:p>
                <w:p>
                  <w:pPr>
                    <w:pStyle w:val="style4099"/>
                    <w:numPr>
                      <w:ilvl w:val="0"/>
                      <w:numId w:val="2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La date limite de dépôt des candidatures est fixée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au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mercredi </w:t>
                  </w:r>
                  <w:r>
                    <w:rPr>
                      <w:rFonts w:ascii="Arial" w:cs="Arial" w:hAnsi="Arial"/>
                      <w:b/>
                      <w:bCs/>
                      <w:sz w:val="20"/>
                      <w:szCs w:val="20"/>
                      <w:lang w:eastAsia="fr-FR"/>
                    </w:rPr>
                    <w:t xml:space="preserve">12 Août 2020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à 17h00 à l'IUT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ou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à l'adresse </w:t>
                  </w:r>
                  <w:r>
                    <w:rPr/>
                    <w:fldChar w:fldCharType="begin"/>
                  </w:r>
                  <w:r>
                    <w:instrText xml:space="preserve"> HYPERLINK "http://admission.univ-thies.sn/" \t "_blank" </w:instrText>
                  </w:r>
                  <w:r>
                    <w:rPr/>
                    <w:fldChar w:fldCharType="separate"/>
                  </w:r>
                  <w:r>
                    <w:rPr>
                      <w:rStyle w:val="style85"/>
                      <w:rFonts w:ascii="Arial" w:cs="Arial" w:hAnsi="Arial"/>
                      <w:color w:val="1155cc"/>
                      <w:shd w:val="clear" w:color="auto" w:fill="ffffff"/>
                    </w:rPr>
                    <w:t>admission.univ-thies.sn</w:t>
                  </w:r>
                  <w:r>
                    <w:rPr/>
                    <w:fldChar w:fldCharType="end"/>
                  </w:r>
                </w:p>
                <w:p>
                  <w:pPr>
                    <w:pStyle w:val="style0"/>
                    <w:tabs>
                      <w:tab w:val="left" w:leader="none" w:pos="1134"/>
                    </w:tabs>
                    <w:spacing w:after="0"/>
                    <w:ind w:left="360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Arial" w:cs="Arial" w:hAnsi="Arial"/>
                      <w:b/>
                      <w:bCs/>
                      <w:sz w:val="20"/>
                      <w:szCs w:val="20"/>
                      <w:lang w:eastAsia="fr-FR"/>
                    </w:rPr>
                    <w:t xml:space="preserve">Pour toutes informations complémentaires appelez au </w:t>
                  </w:r>
                  <w:r>
                    <w:rPr>
                      <w:rFonts w:ascii="Arial" w:cs="Arial" w:hAnsi="Arial"/>
                      <w:b/>
                      <w:bCs/>
                      <w:sz w:val="20"/>
                      <w:szCs w:val="20"/>
                      <w:u w:val="single"/>
                      <w:lang w:eastAsia="fr-FR"/>
                    </w:rPr>
                    <w:t>77 550 97 06 (Mme SARR)</w:t>
                  </w:r>
                </w:p>
              </w:txbxContent>
            </v:textbox>
          </v:shape>
        </w:pict>
      </w:r>
    </w:p>
    <w:p>
      <w:pPr>
        <w:pStyle w:val="style0"/>
        <w:jc w:val="both"/>
        <w:rPr>
          <w:rFonts w:ascii="Times New Roman" w:hAnsi="Times New Roman"/>
          <w:sz w:val="24"/>
          <w:szCs w:val="24"/>
        </w:rPr>
      </w:pPr>
    </w:p>
    <w:sectPr>
      <w:footerReference w:type="default" r:id="rId3"/>
      <w:pgSz w:w="11906" w:h="16838" w:orient="portrait" w:code="9"/>
      <w:pgMar w:top="709" w:right="1133" w:bottom="1417" w:left="1417" w:header="709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Cambria Math">
    <w:altName w:val="Cambria Math"/>
    <w:panose1 w:val="02040503050004030204"/>
    <w:charset w:val="00"/>
    <w:family w:val="roman"/>
    <w:pitch w:val="variable"/>
    <w:sig w:usb0="E00002FF" w:usb1="420024FF" w:usb2="00000000" w:usb3="00000000" w:csb0="0000019F" w:csb1="00000000"/>
  </w:font>
  <w:font w:name="Arial Black">
    <w:altName w:val="Arial Black"/>
    <w:panose1 w:val="020b0a04020001020204"/>
    <w:charset w:val="00"/>
    <w:family w:val="swiss"/>
    <w:pitch w:val="variable"/>
    <w:sig w:usb0="A00002AF" w:usb1="400078FB" w:usb2="00000000" w:usb3="00000000" w:csb0="000000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center"/>
      <w:rPr>
        <w:i/>
        <w:sz w:val="20"/>
        <w:szCs w:val="20"/>
      </w:rPr>
    </w:pPr>
    <w:r>
      <w:rPr>
        <w:noProof/>
        <w:lang w:eastAsia="fr-FR"/>
      </w:rPr>
      <w:pict>
        <v:line id="4097" stroked="t" from="0.0pt,-1.65pt" to="457.2pt,-1.65pt" style="position:absolute;z-index:-2147483645;mso-position-horizontal-relative:text;mso-position-vertical-relative:text;mso-width-relative:page;mso-height-relative:page;mso-wrap-distance-left:0.0pt;mso-wrap-distance-right:0.0pt;visibility:visible;">
          <v:stroke joinstyle="miter" weight="3.0pt"/>
          <v:fill/>
        </v:line>
      </w:pict>
    </w:r>
    <w:r>
      <w:rPr>
        <w:i/>
        <w:sz w:val="20"/>
        <w:szCs w:val="20"/>
      </w:rPr>
      <w:t>Université de Thiès IUT, Quartier</w:t>
    </w:r>
    <w:r>
      <w:rPr>
        <w:i/>
        <w:sz w:val="20"/>
        <w:szCs w:val="20"/>
      </w:rPr>
      <w:t xml:space="preserve"> Grand Thiès (locaux ex-ONCAD)</w:t>
    </w:r>
    <w:r>
      <w:rPr>
        <w:i/>
        <w:sz w:val="20"/>
        <w:szCs w:val="20"/>
      </w:rPr>
      <w:t xml:space="preserve"> BP 967 Thiès</w:t>
    </w:r>
    <w:r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Courriel : </w:t>
    </w:r>
    <w:r>
      <w:rPr/>
      <w:fldChar w:fldCharType="begin"/>
    </w:r>
    <w:r>
      <w:instrText xml:space="preserve"> HYPERLINK "mailto:iut@univ-thies.sn" </w:instrText>
    </w:r>
    <w:r>
      <w:rPr/>
      <w:fldChar w:fldCharType="separate"/>
    </w:r>
    <w:r>
      <w:rPr>
        <w:rStyle w:val="style85"/>
      </w:rPr>
      <w:t>iut@univ-thies.sn</w:t>
    </w:r>
    <w:r>
      <w:rPr/>
      <w:fldChar w:fldCharType="end"/>
    </w:r>
  </w:p>
  <w:p>
    <w:pPr>
      <w:pStyle w:val="style32"/>
      <w:rPr/>
    </w:pP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34121A2E"/>
    <w:lvl w:ilvl="0">
      <w:start w:val="1"/>
      <w:numFmt w:val="bullet"/>
      <w:lvlText w:val=""/>
      <w:lvlJc w:val="left"/>
      <w:pPr>
        <w:tabs>
          <w:tab w:val="left" w:leader="none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leader="none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left" w:leader="none" w:pos="1440"/>
        </w:tabs>
        <w:ind w:left="1800" w:hanging="360"/>
      </w:pPr>
      <w:rPr>
        <w:rFonts w:ascii="Courier New" w:cs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left" w:leader="none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left" w:leader="none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left" w:leader="none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left" w:leader="none" w:pos="4320"/>
        </w:tabs>
        <w:ind w:left="4680" w:hanging="360"/>
      </w:pPr>
      <w:rPr>
        <w:rFonts w:ascii="Courier New" w:cs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left" w:leader="none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left" w:leader="none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F08486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cs="Arial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cs="Arial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cs="Arial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3FA4F7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502" w:hanging="360"/>
      </w:pPr>
      <w:rPr>
        <w:rFonts w:ascii="Courier New" w:cs="Arial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cs="Arial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cs="Arial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drawingGridHorizontalSpacing w:val="110"/>
  <w:displayHorizontalDrawingGridEvery w:val="2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fr-FR" w:bidi="ar-SA" w:eastAsia="fr-FR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  <w:lang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customStyle="1" w:styleId="style4097">
    <w:name w:val="Placeholder Text1"/>
    <w:next w:val="style4097"/>
    <w:uiPriority w:val="99"/>
    <w:rPr>
      <w:color w:val="808080"/>
    </w:rPr>
  </w:style>
  <w:style w:type="paragraph" w:styleId="style153">
    <w:name w:val="Balloon Text"/>
    <w:basedOn w:val="style0"/>
    <w:next w:val="style153"/>
    <w:link w:val="style4098"/>
    <w:uiPriority w:val="99"/>
    <w:pPr>
      <w:spacing w:after="0" w:lineRule="auto" w:line="240"/>
    </w:pPr>
    <w:rPr>
      <w:rFonts w:ascii="Tahoma" w:hAnsi="Tahoma"/>
      <w:sz w:val="16"/>
      <w:szCs w:val="16"/>
    </w:rPr>
  </w:style>
  <w:style w:type="character" w:customStyle="1" w:styleId="style4098">
    <w:name w:val="Texte de bulles Car"/>
    <w:next w:val="style4098"/>
    <w:link w:val="style153"/>
    <w:uiPriority w:val="99"/>
    <w:rPr>
      <w:rFonts w:ascii="Tahoma" w:cs="Tahoma" w:hAnsi="Tahoma"/>
      <w:sz w:val="16"/>
      <w:szCs w:val="16"/>
    </w:rPr>
  </w:style>
  <w:style w:type="character" w:styleId="style85">
    <w:name w:val="Hyperlink"/>
    <w:next w:val="style85"/>
    <w:uiPriority w:val="99"/>
    <w:rPr>
      <w:color w:val="0000ff"/>
      <w:u w:val="single"/>
    </w:rPr>
  </w:style>
  <w:style w:type="paragraph" w:customStyle="1" w:styleId="style4099">
    <w:name w:val="Grille moyenne 1 - Accent 21"/>
    <w:basedOn w:val="style0"/>
    <w:next w:val="style409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100"/>
    <w:uiPriority w:val="99"/>
    <w:pPr>
      <w:tabs>
        <w:tab w:val="center" w:leader="none" w:pos="4536"/>
        <w:tab w:val="right" w:leader="none" w:pos="9072"/>
      </w:tabs>
      <w:spacing w:after="0" w:lineRule="auto" w:line="240"/>
    </w:pPr>
    <w:rPr/>
  </w:style>
  <w:style w:type="character" w:customStyle="1" w:styleId="style4100">
    <w:name w:val="En-tête Car"/>
    <w:basedOn w:val="style65"/>
    <w:next w:val="style4100"/>
    <w:link w:val="style31"/>
    <w:uiPriority w:val="99"/>
  </w:style>
  <w:style w:type="paragraph" w:styleId="style32">
    <w:name w:val="footer"/>
    <w:basedOn w:val="style0"/>
    <w:next w:val="style32"/>
    <w:link w:val="style4101"/>
    <w:pPr>
      <w:tabs>
        <w:tab w:val="center" w:leader="none" w:pos="4536"/>
        <w:tab w:val="right" w:leader="none" w:pos="9072"/>
      </w:tabs>
      <w:spacing w:after="0" w:lineRule="auto" w:line="240"/>
    </w:pPr>
    <w:rPr/>
  </w:style>
  <w:style w:type="character" w:customStyle="1" w:styleId="style4101">
    <w:name w:val="Pied de page Car"/>
    <w:basedOn w:val="style65"/>
    <w:next w:val="style4101"/>
    <w:link w:val="style32"/>
    <w:uiPriority w:val="99"/>
  </w:style>
  <w:style w:type="character" w:customStyle="1" w:styleId="style4102">
    <w:name w:val="Grille moyenne 11"/>
    <w:next w:val="style4102"/>
    <w:uiPriority w:val="99"/>
    <w:rPr>
      <w:color w:val="80808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508</Words>
  <Pages>2</Pages>
  <Characters>3280</Characters>
  <Application>WPS Office</Application>
  <DocSecurity>0</DocSecurity>
  <Paragraphs>110</Paragraphs>
  <ScaleCrop>false</ScaleCrop>
  <Company>TOSHIBA</Company>
  <LinksUpToDate>false</LinksUpToDate>
  <CharactersWithSpaces>3756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2020-08-02T09:01:57Z</dcterms:created>
  <dc:creator>IBRAHIMA FALL</dc:creator>
  <lastModifiedBy>Infinix X625B</lastModifiedBy>
  <lastPrinted>2020-07-01T09:54:00Z</lastPrinted>
  <dcterms:modified xsi:type="dcterms:W3CDTF">2020-08-02T09:01:58Z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